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3E" w:rsidRDefault="00E3573E" w:rsidP="00E3573E">
      <w:pPr>
        <w:jc w:val="center"/>
        <w:rPr>
          <w:rFonts w:ascii="Times New Roman" w:hAnsi="Times New Roman" w:cs="Times New Roman"/>
          <w:color w:val="C0504D" w:themeColor="accent2"/>
          <w:sz w:val="44"/>
          <w:szCs w:val="44"/>
        </w:rPr>
      </w:pPr>
      <w:r w:rsidRPr="00E3573E">
        <w:rPr>
          <w:rFonts w:ascii="Times New Roman" w:hAnsi="Times New Roman" w:cs="Times New Roman"/>
          <w:color w:val="C0504D" w:themeColor="accent2"/>
          <w:sz w:val="44"/>
          <w:szCs w:val="44"/>
        </w:rPr>
        <w:t>ИТОГОВОЕ СОЧИНЕНИЕ (ИЗЛОЖЕНИЕ) 202</w:t>
      </w:r>
      <w:r w:rsidR="00E63FC6">
        <w:rPr>
          <w:rFonts w:ascii="Times New Roman" w:hAnsi="Times New Roman" w:cs="Times New Roman"/>
          <w:color w:val="C0504D" w:themeColor="accent2"/>
          <w:sz w:val="44"/>
          <w:szCs w:val="44"/>
        </w:rPr>
        <w:t>4</w:t>
      </w:r>
      <w:r w:rsidRPr="00E3573E">
        <w:rPr>
          <w:rFonts w:ascii="Times New Roman" w:hAnsi="Times New Roman" w:cs="Times New Roman"/>
          <w:color w:val="C0504D" w:themeColor="accent2"/>
          <w:sz w:val="44"/>
          <w:szCs w:val="44"/>
        </w:rPr>
        <w:t>-202</w:t>
      </w:r>
      <w:r w:rsidR="00E63FC6">
        <w:rPr>
          <w:rFonts w:ascii="Times New Roman" w:hAnsi="Times New Roman" w:cs="Times New Roman"/>
          <w:color w:val="C0504D" w:themeColor="accent2"/>
          <w:sz w:val="44"/>
          <w:szCs w:val="44"/>
        </w:rPr>
        <w:t>5</w:t>
      </w:r>
      <w:r w:rsidRPr="00E3573E">
        <w:rPr>
          <w:rFonts w:ascii="Times New Roman" w:hAnsi="Times New Roman" w:cs="Times New Roman"/>
          <w:color w:val="C0504D" w:themeColor="accent2"/>
          <w:sz w:val="44"/>
          <w:szCs w:val="44"/>
        </w:rPr>
        <w:t xml:space="preserve"> год</w:t>
      </w:r>
    </w:p>
    <w:p w:rsidR="00E63FC6" w:rsidRPr="00E63FC6" w:rsidRDefault="00E63FC6" w:rsidP="00E63FC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  <w:t>И</w:t>
      </w:r>
      <w:r w:rsidRPr="00E63FC6"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  <w:t>нформация о сроках и местах регистрации для участия в итоговом сочинении</w:t>
      </w:r>
    </w:p>
    <w:tbl>
      <w:tblPr>
        <w:tblStyle w:val="a3"/>
        <w:tblpPr w:leftFromText="180" w:rightFromText="180" w:vertAnchor="text" w:horzAnchor="margin" w:tblpY="636"/>
        <w:tblW w:w="0" w:type="auto"/>
        <w:tblLayout w:type="fixed"/>
        <w:tblLook w:val="04A0"/>
      </w:tblPr>
      <w:tblGrid>
        <w:gridCol w:w="3085"/>
        <w:gridCol w:w="11701"/>
      </w:tblGrid>
      <w:tr w:rsidR="00E63FC6" w:rsidTr="00E63FC6">
        <w:tc>
          <w:tcPr>
            <w:tcW w:w="3085" w:type="dxa"/>
          </w:tcPr>
          <w:p w:rsidR="00E63FC6" w:rsidRPr="005056F0" w:rsidRDefault="00E63FC6" w:rsidP="00E63F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Даты проведения </w:t>
            </w:r>
            <w:r w:rsidRPr="001E4BAB">
              <w:rPr>
                <w:rFonts w:ascii="Times New Roman" w:hAnsi="Times New Roman" w:cs="Times New Roman"/>
                <w:b/>
                <w:color w:val="C0504D" w:themeColor="accent2"/>
                <w:sz w:val="36"/>
                <w:szCs w:val="36"/>
                <w:shd w:val="clear" w:color="auto" w:fill="FFFFFF"/>
              </w:rPr>
              <w:t>итогового сочинения (изложения):</w:t>
            </w:r>
          </w:p>
        </w:tc>
        <w:tc>
          <w:tcPr>
            <w:tcW w:w="11701" w:type="dxa"/>
          </w:tcPr>
          <w:p w:rsidR="00E63FC6" w:rsidRPr="00E63FC6" w:rsidRDefault="00E63FC6" w:rsidP="00E63F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A2C32"/>
                <w:spacing w:val="3"/>
                <w:sz w:val="24"/>
                <w:szCs w:val="24"/>
                <w:lang w:eastAsia="ru-RU"/>
              </w:rPr>
            </w:pPr>
            <w:r w:rsidRPr="00E63FC6">
              <w:rPr>
                <w:rFonts w:ascii="Arial" w:eastAsia="Times New Roman" w:hAnsi="Arial" w:cs="Arial"/>
                <w:b/>
                <w:color w:val="2A2C32"/>
                <w:spacing w:val="3"/>
                <w:sz w:val="24"/>
                <w:szCs w:val="24"/>
                <w:lang w:eastAsia="ru-RU"/>
              </w:rPr>
              <w:t>4 декабря 2024 года</w:t>
            </w:r>
            <w:r w:rsidRPr="00E63FC6">
              <w:rPr>
                <w:rFonts w:ascii="Arial" w:eastAsia="Times New Roman" w:hAnsi="Arial" w:cs="Arial"/>
                <w:b/>
                <w:color w:val="2A2C32"/>
                <w:spacing w:val="3"/>
                <w:sz w:val="24"/>
                <w:szCs w:val="24"/>
                <w:lang w:eastAsia="ru-RU"/>
              </w:rPr>
              <w:br/>
              <w:t>(основная дата)</w:t>
            </w:r>
          </w:p>
          <w:p w:rsidR="00E63FC6" w:rsidRPr="00E63FC6" w:rsidRDefault="00E63FC6" w:rsidP="00E63F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A2C32"/>
                <w:spacing w:val="3"/>
                <w:sz w:val="24"/>
                <w:szCs w:val="24"/>
                <w:lang w:eastAsia="ru-RU"/>
              </w:rPr>
            </w:pPr>
            <w:r w:rsidRPr="00E63FC6">
              <w:rPr>
                <w:rFonts w:ascii="Arial" w:eastAsia="Times New Roman" w:hAnsi="Arial" w:cs="Arial"/>
                <w:b/>
                <w:color w:val="2A2C32"/>
                <w:spacing w:val="3"/>
                <w:sz w:val="24"/>
                <w:szCs w:val="24"/>
                <w:lang w:eastAsia="ru-RU"/>
              </w:rPr>
              <w:t>5 февраля 2025 года</w:t>
            </w:r>
            <w:r w:rsidRPr="00E63FC6">
              <w:rPr>
                <w:rFonts w:ascii="Arial" w:eastAsia="Times New Roman" w:hAnsi="Arial" w:cs="Arial"/>
                <w:b/>
                <w:color w:val="2A2C32"/>
                <w:spacing w:val="3"/>
                <w:sz w:val="24"/>
                <w:szCs w:val="24"/>
                <w:lang w:eastAsia="ru-RU"/>
              </w:rPr>
              <w:br/>
              <w:t>(дополнительная дата)</w:t>
            </w:r>
          </w:p>
          <w:p w:rsidR="00E63FC6" w:rsidRDefault="00E63FC6" w:rsidP="00E6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center"/>
            </w:pPr>
            <w:r w:rsidRPr="00E63FC6">
              <w:rPr>
                <w:rFonts w:ascii="Arial" w:eastAsia="Times New Roman" w:hAnsi="Arial" w:cs="Arial"/>
                <w:b/>
                <w:color w:val="2A2C32"/>
                <w:spacing w:val="3"/>
                <w:sz w:val="24"/>
                <w:szCs w:val="24"/>
                <w:lang w:eastAsia="ru-RU"/>
              </w:rPr>
              <w:t>9 апреля 2025 года</w:t>
            </w:r>
            <w:r w:rsidRPr="00E63FC6">
              <w:rPr>
                <w:rFonts w:ascii="Arial" w:eastAsia="Times New Roman" w:hAnsi="Arial" w:cs="Arial"/>
                <w:b/>
                <w:color w:val="2A2C32"/>
                <w:spacing w:val="3"/>
                <w:sz w:val="24"/>
                <w:szCs w:val="24"/>
                <w:lang w:eastAsia="ru-RU"/>
              </w:rPr>
              <w:br/>
              <w:t>(дополнительная дата</w:t>
            </w:r>
            <w:r>
              <w:rPr>
                <w:rFonts w:ascii="Arial" w:eastAsia="Times New Roman" w:hAnsi="Arial" w:cs="Arial"/>
                <w:b/>
                <w:color w:val="2A2C32"/>
                <w:spacing w:val="3"/>
                <w:sz w:val="24"/>
                <w:szCs w:val="24"/>
                <w:lang w:eastAsia="ru-RU"/>
              </w:rPr>
              <w:t>)</w:t>
            </w:r>
          </w:p>
        </w:tc>
      </w:tr>
      <w:tr w:rsidR="00E63FC6" w:rsidTr="00E63FC6">
        <w:tc>
          <w:tcPr>
            <w:tcW w:w="3085" w:type="dxa"/>
          </w:tcPr>
          <w:p w:rsidR="00E63FC6" w:rsidRPr="005056F0" w:rsidRDefault="00E63FC6" w:rsidP="00E63F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Сроки </w:t>
            </w:r>
            <w:r w:rsidRPr="005056F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регистрации на итоговое сочинение</w:t>
            </w:r>
          </w:p>
        </w:tc>
        <w:tc>
          <w:tcPr>
            <w:tcW w:w="11701" w:type="dxa"/>
          </w:tcPr>
          <w:p w:rsidR="00E63FC6" w:rsidRPr="005056F0" w:rsidRDefault="00E63FC6" w:rsidP="00E63FC6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b/>
                <w:color w:val="000000"/>
                <w:sz w:val="36"/>
                <w:szCs w:val="36"/>
              </w:rPr>
            </w:pPr>
            <w:r>
              <w:rPr>
                <w:rFonts w:ascii="Montserrat" w:hAnsi="Montserrat"/>
                <w:b/>
                <w:color w:val="000000"/>
                <w:sz w:val="36"/>
                <w:szCs w:val="36"/>
              </w:rPr>
              <w:t xml:space="preserve">Заявления подаются не позднее, </w:t>
            </w:r>
            <w:r w:rsidRPr="005056F0">
              <w:rPr>
                <w:rFonts w:ascii="Montserrat" w:hAnsi="Montserrat"/>
                <w:b/>
                <w:color w:val="000000"/>
                <w:sz w:val="36"/>
                <w:szCs w:val="36"/>
              </w:rPr>
              <w:t>чем за две недели до начала проведения итогового сочинения (изложения).</w:t>
            </w:r>
          </w:p>
          <w:tbl>
            <w:tblPr>
              <w:tblW w:w="1246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85"/>
              <w:gridCol w:w="4339"/>
              <w:gridCol w:w="1119"/>
              <w:gridCol w:w="3523"/>
            </w:tblGrid>
            <w:tr w:rsidR="00E63FC6" w:rsidRPr="005056F0" w:rsidTr="00E63FC6">
              <w:trPr>
                <w:tblHeader/>
              </w:trPr>
              <w:tc>
                <w:tcPr>
                  <w:tcW w:w="3485" w:type="dxa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E63FC6" w:rsidRPr="005056F0" w:rsidRDefault="00E63FC6" w:rsidP="00E63FC6">
                  <w:pPr>
                    <w:framePr w:hSpace="180" w:wrap="around" w:vAnchor="text" w:hAnchor="margin" w:y="636"/>
                    <w:spacing w:before="90" w:after="210" w:line="240" w:lineRule="auto"/>
                    <w:rPr>
                      <w:rFonts w:ascii="Montserrat" w:eastAsia="Times New Roman" w:hAnsi="Montserrat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5056F0">
                    <w:rPr>
                      <w:rFonts w:ascii="Montserrat" w:eastAsia="Times New Roman" w:hAnsi="Montserrat" w:cs="Times New Roman"/>
                      <w:color w:val="000000"/>
                      <w:sz w:val="36"/>
                      <w:szCs w:val="36"/>
                      <w:lang w:eastAsia="ru-RU"/>
                    </w:rPr>
                    <w:t>Дата завершения подачи заявления на участие в итоговом сочинении (изложении)</w:t>
                  </w:r>
                </w:p>
              </w:tc>
              <w:tc>
                <w:tcPr>
                  <w:tcW w:w="43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E63FC6" w:rsidRPr="005056F0" w:rsidRDefault="00E63FC6" w:rsidP="00E63FC6">
                  <w:pPr>
                    <w:framePr w:hSpace="180" w:wrap="around" w:vAnchor="text" w:hAnchor="margin" w:y="636"/>
                    <w:spacing w:before="90" w:after="210" w:line="240" w:lineRule="auto"/>
                    <w:rPr>
                      <w:rFonts w:ascii="Montserrat" w:eastAsia="Times New Roman" w:hAnsi="Montserrat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5056F0">
                    <w:rPr>
                      <w:rFonts w:ascii="Montserrat" w:eastAsia="Times New Roman" w:hAnsi="Montserrat" w:cs="Times New Roman"/>
                      <w:color w:val="000000"/>
                      <w:sz w:val="36"/>
                      <w:szCs w:val="36"/>
                      <w:lang w:eastAsia="ru-RU"/>
                    </w:rPr>
                    <w:t>Основной срок</w:t>
                  </w:r>
                </w:p>
              </w:tc>
              <w:tc>
                <w:tcPr>
                  <w:tcW w:w="464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E63FC6" w:rsidRPr="005056F0" w:rsidRDefault="00E63FC6" w:rsidP="00E63FC6">
                  <w:pPr>
                    <w:framePr w:hSpace="180" w:wrap="around" w:vAnchor="text" w:hAnchor="margin" w:y="636"/>
                    <w:spacing w:before="90" w:after="210" w:line="240" w:lineRule="auto"/>
                    <w:rPr>
                      <w:rFonts w:ascii="Montserrat" w:eastAsia="Times New Roman" w:hAnsi="Montserrat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5056F0">
                    <w:rPr>
                      <w:rFonts w:ascii="Montserrat" w:eastAsia="Times New Roman" w:hAnsi="Montserrat" w:cs="Times New Roman"/>
                      <w:color w:val="000000"/>
                      <w:sz w:val="36"/>
                      <w:szCs w:val="36"/>
                      <w:lang w:eastAsia="ru-RU"/>
                    </w:rPr>
                    <w:t>Дополнительные сроки</w:t>
                  </w:r>
                </w:p>
              </w:tc>
            </w:tr>
            <w:tr w:rsidR="00E63FC6" w:rsidRPr="005056F0" w:rsidTr="00E63FC6">
              <w:tc>
                <w:tcPr>
                  <w:tcW w:w="3485" w:type="dxa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E63FC6" w:rsidRPr="005056F0" w:rsidRDefault="00E63FC6" w:rsidP="00E63FC6">
                  <w:pPr>
                    <w:framePr w:hSpace="180" w:wrap="around" w:vAnchor="text" w:hAnchor="margin" w:y="636"/>
                    <w:spacing w:after="0" w:line="240" w:lineRule="auto"/>
                    <w:rPr>
                      <w:rFonts w:ascii="Montserrat" w:eastAsia="Times New Roman" w:hAnsi="Montserrat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43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E63FC6" w:rsidRPr="00E63FC6" w:rsidRDefault="00E63FC6" w:rsidP="00E63FC6">
                  <w:pPr>
                    <w:framePr w:hSpace="180" w:wrap="around" w:vAnchor="text" w:hAnchor="margin" w:y="636"/>
                    <w:spacing w:before="90" w:after="210" w:line="240" w:lineRule="auto"/>
                    <w:rPr>
                      <w:rFonts w:eastAsia="Times New Roman" w:cs="Times New Roman"/>
                      <w:b/>
                      <w:color w:val="C0504D" w:themeColor="accent2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C0504D" w:themeColor="accent2"/>
                      <w:sz w:val="36"/>
                      <w:szCs w:val="36"/>
                      <w:lang w:eastAsia="ru-RU"/>
                    </w:rPr>
                    <w:t>до 19 ноября 2024 года</w:t>
                  </w:r>
                </w:p>
              </w:tc>
              <w:tc>
                <w:tcPr>
                  <w:tcW w:w="11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E63FC6" w:rsidRPr="00E63FC6" w:rsidRDefault="00E63FC6" w:rsidP="00E63FC6">
                  <w:pPr>
                    <w:framePr w:hSpace="180" w:wrap="around" w:vAnchor="text" w:hAnchor="margin" w:y="636"/>
                    <w:spacing w:before="90" w:after="210" w:line="240" w:lineRule="auto"/>
                    <w:jc w:val="center"/>
                    <w:rPr>
                      <w:rFonts w:eastAsia="Times New Roman" w:cs="Times New Roman"/>
                      <w:b/>
                      <w:color w:val="C0504D" w:themeColor="accent2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C0504D" w:themeColor="accent2"/>
                      <w:sz w:val="36"/>
                      <w:szCs w:val="36"/>
                      <w:lang w:eastAsia="ru-RU"/>
                    </w:rPr>
                    <w:t>до 21 января 2025 года</w:t>
                  </w:r>
                </w:p>
              </w:tc>
              <w:tc>
                <w:tcPr>
                  <w:tcW w:w="352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E63FC6" w:rsidRPr="00E63FC6" w:rsidRDefault="00E63FC6" w:rsidP="00E63FC6">
                  <w:pPr>
                    <w:framePr w:hSpace="180" w:wrap="around" w:vAnchor="text" w:hAnchor="margin" w:y="636"/>
                    <w:spacing w:before="90" w:after="210" w:line="240" w:lineRule="auto"/>
                    <w:jc w:val="center"/>
                    <w:rPr>
                      <w:rFonts w:eastAsia="Times New Roman" w:cs="Times New Roman"/>
                      <w:b/>
                      <w:color w:val="C0504D" w:themeColor="accent2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C0504D" w:themeColor="accent2"/>
                      <w:sz w:val="36"/>
                      <w:szCs w:val="36"/>
                      <w:lang w:eastAsia="ru-RU"/>
                    </w:rPr>
                    <w:t>до 25 марта 2025 года</w:t>
                  </w:r>
                </w:p>
              </w:tc>
            </w:tr>
          </w:tbl>
          <w:p w:rsidR="00E63FC6" w:rsidRDefault="00E63FC6" w:rsidP="00E63FC6">
            <w:pPr>
              <w:pStyle w:val="a4"/>
              <w:shd w:val="clear" w:color="auto" w:fill="FFFFFF"/>
              <w:tabs>
                <w:tab w:val="left" w:pos="2055"/>
              </w:tabs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ab/>
            </w:r>
          </w:p>
          <w:p w:rsidR="00E63FC6" w:rsidRDefault="00E63FC6" w:rsidP="00E63FC6">
            <w:pPr>
              <w:pStyle w:val="a4"/>
              <w:shd w:val="clear" w:color="auto" w:fill="FFFFFF"/>
              <w:spacing w:before="90" w:beforeAutospacing="0" w:after="210" w:afterAutospacing="0"/>
            </w:pPr>
          </w:p>
        </w:tc>
      </w:tr>
      <w:tr w:rsidR="00E63FC6" w:rsidTr="00E63FC6">
        <w:tc>
          <w:tcPr>
            <w:tcW w:w="3085" w:type="dxa"/>
          </w:tcPr>
          <w:p w:rsidR="00E63FC6" w:rsidRPr="00E3573E" w:rsidRDefault="00E63FC6" w:rsidP="00E63F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573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lastRenderedPageBreak/>
              <w:t> Места подачи заявления для различных категорий участников итогового сочинения (изложения)</w:t>
            </w:r>
          </w:p>
        </w:tc>
        <w:tc>
          <w:tcPr>
            <w:tcW w:w="11701" w:type="dxa"/>
          </w:tcPr>
          <w:p w:rsidR="00E63FC6" w:rsidRPr="005056F0" w:rsidRDefault="00E63FC6" w:rsidP="00E63F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5056F0">
              <w:rPr>
                <w:color w:val="000000"/>
                <w:sz w:val="32"/>
                <w:szCs w:val="32"/>
              </w:rPr>
              <w:t>В общеобразовательные организации, в которых участники проходят обучение (либо</w:t>
            </w:r>
            <w:r>
              <w:rPr>
                <w:color w:val="000000"/>
                <w:sz w:val="32"/>
                <w:szCs w:val="32"/>
              </w:rPr>
              <w:t xml:space="preserve"> зачислены для прохождения ГИА): </w:t>
            </w:r>
          </w:p>
          <w:p w:rsidR="00E63FC6" w:rsidRPr="005056F0" w:rsidRDefault="00E63FC6" w:rsidP="00E63FC6">
            <w:pPr>
              <w:pStyle w:val="a4"/>
              <w:shd w:val="clear" w:color="auto" w:fill="FFFFFF"/>
              <w:spacing w:before="0" w:beforeAutospacing="0" w:after="210" w:afterAutospacing="0"/>
              <w:rPr>
                <w:color w:val="000000"/>
                <w:sz w:val="32"/>
                <w:szCs w:val="32"/>
              </w:rPr>
            </w:pPr>
            <w:r w:rsidRPr="005056F0">
              <w:rPr>
                <w:color w:val="000000"/>
                <w:sz w:val="32"/>
                <w:szCs w:val="32"/>
              </w:rPr>
              <w:t>-       выпускники текущего года;</w:t>
            </w:r>
          </w:p>
          <w:p w:rsidR="00E63FC6" w:rsidRPr="005056F0" w:rsidRDefault="00E63FC6" w:rsidP="00E63FC6">
            <w:pPr>
              <w:pStyle w:val="a4"/>
              <w:shd w:val="clear" w:color="auto" w:fill="FFFFFF"/>
              <w:spacing w:before="0" w:beforeAutospacing="0" w:after="210" w:afterAutospacing="0"/>
              <w:rPr>
                <w:color w:val="000000"/>
                <w:sz w:val="32"/>
                <w:szCs w:val="32"/>
              </w:rPr>
            </w:pPr>
            <w:r w:rsidRPr="005056F0">
              <w:rPr>
                <w:color w:val="000000"/>
                <w:sz w:val="32"/>
                <w:szCs w:val="32"/>
              </w:rPr>
              <w:t>-       экстерны;</w:t>
            </w:r>
          </w:p>
          <w:p w:rsidR="00E63FC6" w:rsidRPr="005056F0" w:rsidRDefault="00E63FC6" w:rsidP="00E63FC6">
            <w:pPr>
              <w:pStyle w:val="a4"/>
              <w:shd w:val="clear" w:color="auto" w:fill="FFFFFF"/>
              <w:spacing w:before="0" w:beforeAutospacing="0" w:after="210" w:afterAutospacing="0"/>
              <w:rPr>
                <w:color w:val="000000"/>
                <w:sz w:val="32"/>
                <w:szCs w:val="32"/>
              </w:rPr>
            </w:pPr>
            <w:r w:rsidRPr="005056F0">
              <w:rPr>
                <w:color w:val="000000"/>
                <w:sz w:val="32"/>
                <w:szCs w:val="32"/>
              </w:rPr>
              <w:t>-       лица со справкой об обучении.</w:t>
            </w:r>
          </w:p>
          <w:p w:rsidR="00E63FC6" w:rsidRPr="005056F0" w:rsidRDefault="00E63FC6" w:rsidP="00E63FC6">
            <w:pPr>
              <w:pStyle w:val="a4"/>
              <w:shd w:val="clear" w:color="auto" w:fill="FFFFFF"/>
              <w:spacing w:before="0" w:beforeAutospacing="0" w:after="210" w:afterAutospacing="0"/>
              <w:rPr>
                <w:b/>
                <w:color w:val="C0504D" w:themeColor="accent2"/>
                <w:sz w:val="32"/>
                <w:szCs w:val="32"/>
              </w:rPr>
            </w:pPr>
            <w:proofErr w:type="gramStart"/>
            <w:r w:rsidRPr="005056F0">
              <w:rPr>
                <w:b/>
                <w:color w:val="C0504D" w:themeColor="accent2"/>
                <w:sz w:val="32"/>
                <w:szCs w:val="32"/>
              </w:rPr>
              <w:t xml:space="preserve">Ответственный в гимназии № 82 </w:t>
            </w:r>
            <w:r>
              <w:rPr>
                <w:b/>
                <w:color w:val="C0504D" w:themeColor="accent2"/>
                <w:sz w:val="32"/>
                <w:szCs w:val="32"/>
              </w:rPr>
              <w:t xml:space="preserve"> </w:t>
            </w:r>
            <w:r w:rsidRPr="005056F0">
              <w:rPr>
                <w:b/>
                <w:color w:val="C0504D" w:themeColor="accent2"/>
                <w:sz w:val="32"/>
                <w:szCs w:val="32"/>
              </w:rPr>
              <w:t xml:space="preserve"> за прием заявлений на итоговое  сочинение- Фурсова Ю.А. </w:t>
            </w:r>
            <w:proofErr w:type="gramEnd"/>
          </w:p>
          <w:p w:rsidR="00E63FC6" w:rsidRPr="005056F0" w:rsidRDefault="00E63FC6" w:rsidP="00E63FC6">
            <w:pPr>
              <w:pStyle w:val="a4"/>
              <w:shd w:val="clear" w:color="auto" w:fill="FFFFFF"/>
              <w:spacing w:before="0" w:beforeAutospacing="0" w:after="210" w:afterAutospacing="0"/>
              <w:rPr>
                <w:b/>
                <w:color w:val="C0504D" w:themeColor="accent2"/>
                <w:sz w:val="32"/>
                <w:szCs w:val="32"/>
              </w:rPr>
            </w:pPr>
            <w:r w:rsidRPr="005056F0">
              <w:rPr>
                <w:b/>
                <w:color w:val="C0504D" w:themeColor="accent2"/>
                <w:sz w:val="32"/>
                <w:szCs w:val="32"/>
              </w:rPr>
              <w:t>Вы можете подать заявление  в кабинет 46.  П</w:t>
            </w:r>
            <w:proofErr w:type="gramStart"/>
            <w:r w:rsidRPr="005056F0">
              <w:rPr>
                <w:b/>
                <w:color w:val="C0504D" w:themeColor="accent2"/>
                <w:sz w:val="32"/>
                <w:szCs w:val="32"/>
              </w:rPr>
              <w:t>Н-</w:t>
            </w:r>
            <w:proofErr w:type="gramEnd"/>
            <w:r w:rsidRPr="005056F0">
              <w:rPr>
                <w:b/>
                <w:color w:val="C0504D" w:themeColor="accent2"/>
                <w:sz w:val="32"/>
                <w:szCs w:val="32"/>
              </w:rPr>
              <w:t xml:space="preserve"> ПТ с 14.30. до 17.00. </w:t>
            </w:r>
          </w:p>
          <w:p w:rsidR="00E63FC6" w:rsidRDefault="00E63FC6" w:rsidP="00E63FC6"/>
        </w:tc>
      </w:tr>
      <w:tr w:rsidR="00E63FC6" w:rsidTr="00E63FC6">
        <w:tc>
          <w:tcPr>
            <w:tcW w:w="3085" w:type="dxa"/>
          </w:tcPr>
          <w:p w:rsidR="00E63FC6" w:rsidRPr="00E3573E" w:rsidRDefault="00E63FC6" w:rsidP="00E63FC6">
            <w:pPr>
              <w:pStyle w:val="a4"/>
              <w:shd w:val="clear" w:color="auto" w:fill="FFFFFF"/>
              <w:spacing w:before="90" w:beforeAutospacing="0" w:after="210" w:afterAutospacing="0"/>
              <w:rPr>
                <w:b/>
                <w:color w:val="000000"/>
                <w:sz w:val="32"/>
                <w:szCs w:val="32"/>
              </w:rPr>
            </w:pPr>
            <w:r w:rsidRPr="00E3573E">
              <w:rPr>
                <w:b/>
                <w:color w:val="000000"/>
                <w:sz w:val="32"/>
                <w:szCs w:val="32"/>
              </w:rPr>
              <w:t xml:space="preserve">Необходимые документы для подачи заявления для  ВТГ </w:t>
            </w:r>
          </w:p>
        </w:tc>
        <w:tc>
          <w:tcPr>
            <w:tcW w:w="11701" w:type="dxa"/>
          </w:tcPr>
          <w:p w:rsidR="00E63FC6" w:rsidRPr="008B370F" w:rsidRDefault="00E63FC6" w:rsidP="00E63FC6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  <w:sz w:val="28"/>
                <w:szCs w:val="28"/>
              </w:rPr>
            </w:pPr>
            <w:r>
              <w:rPr>
                <w:rFonts w:ascii="Montserrat" w:hAnsi="Montserrat"/>
                <w:color w:val="000000"/>
              </w:rPr>
              <w:t xml:space="preserve">- </w:t>
            </w:r>
            <w:r w:rsidRPr="008B370F">
              <w:rPr>
                <w:rFonts w:ascii="Montserrat" w:hAnsi="Montserrat"/>
                <w:color w:val="000000"/>
                <w:sz w:val="28"/>
                <w:szCs w:val="28"/>
              </w:rPr>
              <w:t>документ, удостоверяющий личность;</w:t>
            </w:r>
          </w:p>
          <w:p w:rsidR="00E63FC6" w:rsidRPr="008B370F" w:rsidRDefault="00E63FC6" w:rsidP="00E63FC6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  <w:sz w:val="28"/>
                <w:szCs w:val="28"/>
              </w:rPr>
            </w:pPr>
            <w:r w:rsidRPr="008B370F">
              <w:rPr>
                <w:rFonts w:ascii="Montserrat" w:hAnsi="Montserrat"/>
                <w:color w:val="000000"/>
                <w:sz w:val="28"/>
                <w:szCs w:val="28"/>
              </w:rPr>
              <w:t>- страховой номер обязательного пенсионного страхования (СНИЛС).</w:t>
            </w:r>
          </w:p>
          <w:p w:rsidR="00E63FC6" w:rsidRDefault="00E63FC6" w:rsidP="00E63FC6"/>
        </w:tc>
      </w:tr>
      <w:tr w:rsidR="00E63FC6" w:rsidTr="00E63FC6">
        <w:tc>
          <w:tcPr>
            <w:tcW w:w="3085" w:type="dxa"/>
          </w:tcPr>
          <w:p w:rsidR="00E63FC6" w:rsidRPr="00E3573E" w:rsidRDefault="00E63FC6" w:rsidP="00E63FC6">
            <w:pPr>
              <w:rPr>
                <w:b/>
                <w:sz w:val="32"/>
                <w:szCs w:val="32"/>
              </w:rPr>
            </w:pPr>
            <w:r w:rsidRPr="00E3573E">
              <w:rPr>
                <w:rFonts w:ascii="Montserrat" w:hAnsi="Montserrat"/>
                <w:b/>
                <w:color w:val="000000"/>
                <w:sz w:val="32"/>
                <w:szCs w:val="32"/>
                <w:shd w:val="clear" w:color="auto" w:fill="FFFFFF"/>
              </w:rPr>
              <w:t>Дополнительные документы для подачи заявления отдельными категориями участников</w:t>
            </w:r>
          </w:p>
        </w:tc>
        <w:tc>
          <w:tcPr>
            <w:tcW w:w="11701" w:type="dxa"/>
          </w:tcPr>
          <w:p w:rsidR="00E63FC6" w:rsidRPr="008B370F" w:rsidRDefault="00E63FC6" w:rsidP="00E63FC6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  <w:sz w:val="28"/>
                <w:szCs w:val="28"/>
              </w:rPr>
            </w:pPr>
            <w:r w:rsidRPr="008B370F">
              <w:rPr>
                <w:rFonts w:ascii="Montserrat" w:hAnsi="Montserrat"/>
                <w:color w:val="000000"/>
                <w:sz w:val="28"/>
                <w:szCs w:val="28"/>
              </w:rPr>
              <w:t xml:space="preserve">Участники итогового сочинения (изложения) с ОВЗ предъявляют оригинал или надлежащим образом заверенную копию рекомендаций </w:t>
            </w:r>
            <w:proofErr w:type="spellStart"/>
            <w:r w:rsidRPr="008B370F">
              <w:rPr>
                <w:rFonts w:ascii="Montserrat" w:hAnsi="Montserrat"/>
                <w:color w:val="000000"/>
                <w:sz w:val="28"/>
                <w:szCs w:val="28"/>
              </w:rPr>
              <w:t>психолого-медико-педагогической</w:t>
            </w:r>
            <w:proofErr w:type="spellEnd"/>
            <w:r w:rsidRPr="008B370F">
              <w:rPr>
                <w:rFonts w:ascii="Montserrat" w:hAnsi="Montserrat"/>
                <w:color w:val="000000"/>
                <w:sz w:val="28"/>
                <w:szCs w:val="28"/>
              </w:rPr>
              <w:t xml:space="preserve"> комиссии.</w:t>
            </w:r>
          </w:p>
          <w:p w:rsidR="00E63FC6" w:rsidRPr="008B370F" w:rsidRDefault="00E63FC6" w:rsidP="00E63FC6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  <w:sz w:val="28"/>
                <w:szCs w:val="28"/>
              </w:rPr>
            </w:pPr>
            <w:r w:rsidRPr="008B370F">
              <w:rPr>
                <w:rFonts w:ascii="Montserrat" w:hAnsi="Montserrat"/>
                <w:color w:val="000000"/>
                <w:sz w:val="28"/>
                <w:szCs w:val="28"/>
              </w:rPr>
              <w:t>Дети-инвалиды и инвалиды предъявляют оригинал или надлежащим образом заверенную копию справки, подтверждающей факт установления инвалидности.</w:t>
            </w:r>
          </w:p>
          <w:p w:rsidR="00E63FC6" w:rsidRDefault="00E63FC6" w:rsidP="00E63FC6">
            <w:pPr>
              <w:jc w:val="center"/>
            </w:pPr>
          </w:p>
        </w:tc>
      </w:tr>
    </w:tbl>
    <w:p w:rsidR="00E63FC6" w:rsidRPr="00E3573E" w:rsidRDefault="00E63FC6" w:rsidP="00E3573E">
      <w:pPr>
        <w:jc w:val="center"/>
        <w:rPr>
          <w:rFonts w:ascii="Times New Roman" w:hAnsi="Times New Roman" w:cs="Times New Roman"/>
          <w:color w:val="C0504D" w:themeColor="accent2"/>
          <w:sz w:val="44"/>
          <w:szCs w:val="44"/>
        </w:rPr>
      </w:pPr>
    </w:p>
    <w:p w:rsidR="00563E03" w:rsidRPr="005056F0" w:rsidRDefault="00E3573E" w:rsidP="00E3573E">
      <w:pPr>
        <w:tabs>
          <w:tab w:val="left" w:pos="1530"/>
        </w:tabs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ab/>
      </w:r>
    </w:p>
    <w:sectPr w:rsidR="00563E03" w:rsidRPr="005056F0" w:rsidSect="005056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268"/>
    <w:multiLevelType w:val="multilevel"/>
    <w:tmpl w:val="085E40C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6F0"/>
    <w:rsid w:val="001E4BAB"/>
    <w:rsid w:val="005056F0"/>
    <w:rsid w:val="0053392E"/>
    <w:rsid w:val="00563E03"/>
    <w:rsid w:val="008B370F"/>
    <w:rsid w:val="00E3573E"/>
    <w:rsid w:val="00E63FC6"/>
    <w:rsid w:val="00FB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03"/>
  </w:style>
  <w:style w:type="paragraph" w:styleId="1">
    <w:name w:val="heading 1"/>
    <w:basedOn w:val="a"/>
    <w:link w:val="10"/>
    <w:uiPriority w:val="9"/>
    <w:qFormat/>
    <w:rsid w:val="00E63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1097-E9DC-4E83-853A-DD17DF0C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2023-11-10T15:07:00Z</cp:lastPrinted>
  <dcterms:created xsi:type="dcterms:W3CDTF">2023-11-10T14:55:00Z</dcterms:created>
  <dcterms:modified xsi:type="dcterms:W3CDTF">2024-10-17T14:14:00Z</dcterms:modified>
</cp:coreProperties>
</file>